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6"/>
        <w:gridCol w:w="2768"/>
        <w:gridCol w:w="6211"/>
      </w:tblGrid>
      <w:tr w:rsidR="00B52E50" w:rsidRPr="004E35A8" w:rsidTr="00A87694">
        <w:tc>
          <w:tcPr>
            <w:tcW w:w="5000" w:type="pct"/>
            <w:gridSpan w:val="3"/>
            <w:tcBorders>
              <w:top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694" w:rsidRDefault="00A87694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  <w:p w:rsidR="00B52E50" w:rsidRPr="00A87694" w:rsidRDefault="00A87694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B52E50" w:rsidRPr="004E35A8" w:rsidTr="00A87694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E50" w:rsidRDefault="00A87694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</w:p>
          <w:p w:rsidR="00A87694" w:rsidRPr="00A87694" w:rsidRDefault="00A87694" w:rsidP="00A87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012E" w:rsidRPr="004E35A8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5D515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36</w:t>
            </w:r>
            <w:r w:rsidR="001B012E" w:rsidRPr="004E35A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 Паспорт государственной услуги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ED6DEB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F36338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Регистрация смерти и выдача свидетельства о смерти - пункт 32 главы 4 Единого реестра (перечня) государственных услуг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ED6DEB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7A5EC2" w:rsidP="000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ED6DEB" w:rsidP="00D872D9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F36338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Родственники умершего и иные физические и юридические лица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Семейный</w:t>
            </w:r>
            <w:r w:rsidR="000257BA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7" w:anchor="unknown" w:history="1">
              <w:r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кодекс</w:t>
              </w:r>
            </w:hyperlink>
            <w:r w:rsidR="000257BA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Кыргызской Республики;</w:t>
            </w:r>
          </w:p>
          <w:p w:rsidR="001B012E" w:rsidRPr="004E35A8" w:rsidRDefault="00034428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1B012E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аконы Кыргызской Республики: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hyperlink r:id="rId8" w:anchor="unknown" w:history="1">
              <w:r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Об актах гражданского состояния</w:t>
              </w:r>
            </w:hyperlink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hyperlink r:id="rId9" w:anchor="unknown" w:history="1">
              <w:r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 порядке рассмотрения обращений граждан</w:t>
              </w:r>
            </w:hyperlink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постановления Правительства Кыргызской Республики:</w:t>
            </w:r>
          </w:p>
          <w:p w:rsidR="001B012E" w:rsidRPr="004E35A8" w:rsidRDefault="0092031A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1B012E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</w:t>
            </w:r>
            <w:r w:rsid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0" w:anchor="unknown" w:history="1">
              <w:r w:rsidR="001B012E"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Консульского устава</w:t>
              </w:r>
            </w:hyperlink>
            <w:r w:rsid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B012E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Кыргызской Республики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1" w:anchor="unknown" w:history="1">
              <w:r w:rsidR="001B012E"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от 11 ноября 2011 года № 725</w:t>
              </w:r>
            </w:hyperlink>
            <w:r w:rsidR="001B012E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2" w:anchor="unknown" w:history="1">
              <w:r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от 10 февраля 2012 года № 85</w:t>
              </w:r>
            </w:hyperlink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Министерстве иностранных дел Кыргызской Республики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hyperlink r:id="rId13" w:anchor="unknown" w:history="1">
              <w:r w:rsidRPr="004E35A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от 20 февраля 2012 года № 113</w:t>
              </w:r>
            </w:hyperlink>
            <w:r w:rsidR="005E7DC5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нормативные правовые акты Кыргызской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Республики, регламентирующие вопросы регистрации актов гражданского состояния Кыргызской Республики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F36338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Свидетельство о смерти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услуги осуществляется: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 принципу живой/электронной очереди;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 беспрепятственный доступ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337672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граждан в уполномоченном государственном органе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подразделениях, дипломатических представительствах</w:t>
            </w:r>
            <w:r w:rsidR="00EA23BC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консульских учреждениях Кыргызской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Республики производится в день их обращения.</w:t>
            </w:r>
          </w:p>
          <w:p w:rsidR="001B012E" w:rsidRPr="004E35A8" w:rsidRDefault="00337672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уполномоченно</w:t>
            </w: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</w:t>
            </w: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</w:t>
            </w: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</w:t>
            </w: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</w:t>
            </w:r>
            <w:r w:rsidR="00034428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ипломатических представительств и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</w:t>
            </w: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Кыргызской Республики</w:t>
            </w: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приеме граждан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58" w:rsidRPr="004E35A8" w:rsidRDefault="00851E58" w:rsidP="009B06C2">
            <w:pPr>
              <w:spacing w:after="0" w:line="240" w:lineRule="auto"/>
              <w:ind w:firstLine="56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Предельное время на прием документов – не более </w:t>
            </w:r>
            <w:r w:rsidR="009B06C2"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>0 минут.</w:t>
            </w:r>
          </w:p>
          <w:p w:rsidR="00851E58" w:rsidRPr="004E35A8" w:rsidRDefault="009B06C2" w:rsidP="009B06C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Регистрация записей актов гражданского состояния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производится </w:t>
            </w: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 течение 1 рабочего дня, в исключительных случаях до 14 (четырнадцати) рабочих дней.</w:t>
            </w:r>
          </w:p>
        </w:tc>
      </w:tr>
      <w:tr w:rsidR="001B012E" w:rsidRPr="004E35A8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потребителей государственной услуги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Информацию о государственной услуге можно получить: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 общественной приемной уполномоченного государственного органа в сфере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 сайте уполномоченного государственного органа в сфере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www.mfa.gov.kg</w:t>
            </w:r>
            <w:proofErr w:type="spellEnd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 личном обращении в уполномоченный государственный орган в сфере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его структурные подразделения, ди</w:t>
            </w:r>
            <w:r w:rsidR="00034428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пломатические представительства и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консульские учреждения Кыргызской Республики;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 информационных стендах, из буклетов в уполномоченном государственном органе в сфере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его структурных подразделениях, дип</w:t>
            </w:r>
            <w:r w:rsidR="00AC10BB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ломатических представительствах и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консульских учреждениях Кыргызской Республики.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Прием граждан в уполномоченном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государственном органе в сфере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его структурных подразделениях, дипломатических представительствах</w:t>
            </w:r>
            <w:r w:rsidR="00AC10BB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консульских учреждениях Кыргызской Республики производится в день их обращения.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через</w:t>
            </w:r>
            <w:proofErr w:type="gramEnd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сайт уполномоченного государственного органа в сфере</w:t>
            </w:r>
            <w:r w:rsidR="00EA23BC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www.mfa.gov.kg</w:t>
            </w:r>
            <w:proofErr w:type="spellEnd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информационные стенды, буклеты;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общественную приемную уполномоченного государственного органа в сфере </w:t>
            </w:r>
            <w:r w:rsidR="00AC10BB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иностранных дел.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</w:t>
            </w:r>
            <w:r w:rsidR="00190D7C" w:rsidRPr="004E35A8">
              <w:rPr>
                <w:rFonts w:ascii="Times New Roman" w:hAnsi="Times New Roman" w:cs="Times New Roman"/>
                <w:sz w:val="28"/>
                <w:szCs w:val="28"/>
              </w:rPr>
              <w:t>иностранных дел</w:t>
            </w:r>
            <w:r w:rsidR="00190D7C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190D7C"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r w:rsidR="00190D7C" w:rsidRPr="004E35A8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</w:p>
        </w:tc>
      </w:tr>
      <w:tr w:rsidR="001B012E" w:rsidRPr="004E35A8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уполномоченном государственном органе в сфере </w:t>
            </w:r>
            <w:r w:rsidR="000D21F2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размещаются информационные таблички на дверях кабинетов сотрудников, задействованных в оказании услуги.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бейджи</w:t>
            </w:r>
            <w:proofErr w:type="spellEnd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r w:rsidR="003063E6"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глубоко,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разобраться в существе вопроса, уметь выслушать собеседника и понять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его позицию, а также аргументировать принимаемые решения.</w:t>
            </w:r>
          </w:p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1B012E" w:rsidRPr="004E35A8" w:rsidRDefault="00687A3F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с лицами с особыми нуждами по медицинским и социальным показаниям (ЛОВЗ,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5379" w:rsidRPr="004E35A8" w:rsidRDefault="009B5379" w:rsidP="000D21F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Для государственной регистрации смерти </w:t>
            </w:r>
            <w:proofErr w:type="gramStart"/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предоставляются следующие документы</w:t>
            </w:r>
            <w:proofErr w:type="gramEnd"/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B5379" w:rsidRPr="004E35A8" w:rsidRDefault="009B5379" w:rsidP="000D21F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- справка о смерти установленного образца, выданная уполномоченным органом здравоохранения;</w:t>
            </w:r>
          </w:p>
          <w:p w:rsidR="009B5379" w:rsidRPr="004E35A8" w:rsidRDefault="009B5379" w:rsidP="000D21F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документ, удостоверяющий личность </w:t>
            </w:r>
            <w:proofErr w:type="gramStart"/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 (паспорт, военный билет), при наличии;</w:t>
            </w:r>
          </w:p>
          <w:p w:rsidR="009B5379" w:rsidRPr="004E35A8" w:rsidRDefault="009B5379" w:rsidP="000D21F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- вступившее в законную силу решение суда об установлении факта смерти или об объявлении лица умершим;</w:t>
            </w:r>
            <w:proofErr w:type="gramEnd"/>
          </w:p>
          <w:p w:rsidR="001B012E" w:rsidRPr="004E35A8" w:rsidRDefault="009B5379" w:rsidP="00AC10BB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документ, выданный компетентными органами, о факте смерти лица, необоснованно репрессированного и впоследствии реабилитированного на основании </w:t>
            </w:r>
            <w:hyperlink r:id="rId15" w:history="1">
              <w:r w:rsidRPr="004E35A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Закона</w:t>
              </w:r>
            </w:hyperlink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="00AC10BB" w:rsidRPr="004E3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О правах и гарантиях реабилитированных граждан, пострадавших в результате репрессий за политические и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религиозные убеждения, по социальным, </w:t>
            </w:r>
            <w:r w:rsidR="00AC10BB" w:rsidRPr="004E35A8">
              <w:rPr>
                <w:rFonts w:ascii="Times New Roman" w:hAnsi="Times New Roman" w:cs="Times New Roman"/>
                <w:sz w:val="28"/>
                <w:szCs w:val="28"/>
              </w:rPr>
              <w:t>национальным и другим признакам»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9B5379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Государственная услуга предоставляется бесплатно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1B012E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наличие книги жалоб и предложений граждан в доступном месте.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Способы предоставления государственной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услуги, особенности ее предоставления в электронном формате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Государственная услуга предоставляется в электронном формате частично посредством АИС «</w:t>
            </w:r>
            <w:r w:rsidR="00F53418"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>ЗАГС</w:t>
            </w: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Стадия онлайновой интерактивности – 2. 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услуга 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консульским должностным лицом посредством АИС </w:t>
            </w:r>
            <w:r w:rsidR="00674E38" w:rsidRPr="004E35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53418" w:rsidRPr="004E35A8">
              <w:rPr>
                <w:rFonts w:ascii="Times New Roman" w:hAnsi="Times New Roman" w:cs="Times New Roman"/>
                <w:sz w:val="28"/>
                <w:szCs w:val="28"/>
              </w:rPr>
              <w:t>ЗАГС</w:t>
            </w:r>
            <w:r w:rsidR="00674E38" w:rsidRPr="004E35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предоставления необходимых документов.</w:t>
            </w:r>
          </w:p>
          <w:p w:rsidR="00316B15" w:rsidRPr="004E35A8" w:rsidRDefault="00316B15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может осуществляться дистанционно в случаях, изложенных в пункте 12 настоящего стандарта</w:t>
            </w:r>
          </w:p>
        </w:tc>
      </w:tr>
      <w:tr w:rsidR="001B012E" w:rsidRPr="004E35A8" w:rsidTr="00A876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D872D9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</w:r>
          </w:p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</w:r>
          </w:p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рассмотрения письменного обращения и направления ответа потребителю не должен превышать 14 дней со дня его регистрации. </w:t>
            </w:r>
          </w:p>
          <w:p w:rsidR="003A0351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Рассмотрение жалоб и претензий осуществляется </w:t>
            </w: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1B012E" w:rsidRPr="004E35A8" w:rsidRDefault="003A0351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1B012E" w:rsidRPr="004E35A8" w:rsidTr="00A87694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12E" w:rsidRPr="004E35A8" w:rsidRDefault="001B012E" w:rsidP="00D87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E3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9B588F" w:rsidRPr="004E35A8" w:rsidRDefault="009B588F" w:rsidP="0004513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B588F" w:rsidRPr="004E35A8" w:rsidSect="007D0A6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694" w:rsidRPr="005B142C" w:rsidRDefault="00A8769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A87694" w:rsidRPr="005B142C" w:rsidRDefault="00A8769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94" w:rsidRDefault="00A87694" w:rsidP="00B52E50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Министр иностранных дел </w:t>
    </w:r>
  </w:p>
  <w:p w:rsidR="00A87694" w:rsidRDefault="00A87694" w:rsidP="00B52E50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Р.Казакбаев</w:t>
    </w:r>
  </w:p>
  <w:p w:rsidR="00A87694" w:rsidRDefault="00A87694" w:rsidP="00B52E50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«___» </w:t>
    </w:r>
    <w:r>
      <w:rPr>
        <w:rFonts w:ascii="Times New Roman" w:hAnsi="Times New Roman" w:cs="Times New Roman"/>
        <w:lang w:val="ky-KG"/>
      </w:rPr>
      <w:t xml:space="preserve">апреля </w:t>
    </w:r>
    <w:r>
      <w:rPr>
        <w:rFonts w:ascii="Times New Roman" w:hAnsi="Times New Roman" w:cs="Times New Roman"/>
      </w:rPr>
      <w:t>2021 года</w:t>
    </w:r>
  </w:p>
  <w:p w:rsidR="00A87694" w:rsidRDefault="00A87694" w:rsidP="00B52E50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Директор</w:t>
    </w:r>
  </w:p>
  <w:p w:rsidR="00A87694" w:rsidRDefault="00A87694" w:rsidP="00B52E50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Юридического отдела</w:t>
    </w:r>
  </w:p>
  <w:p w:rsidR="00A87694" w:rsidRDefault="00A87694" w:rsidP="00B52E50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Министерства иностранных дел</w:t>
    </w:r>
  </w:p>
  <w:p w:rsidR="00A87694" w:rsidRDefault="00A87694" w:rsidP="00B52E50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А.Молдогазиев</w:t>
    </w:r>
  </w:p>
  <w:p w:rsidR="00A87694" w:rsidRDefault="00A87694" w:rsidP="00B52E50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«___»</w:t>
    </w:r>
    <w:r>
      <w:rPr>
        <w:rFonts w:ascii="Times New Roman" w:hAnsi="Times New Roman" w:cs="Times New Roman"/>
        <w:lang w:val="ky-KG"/>
      </w:rPr>
      <w:t>апреля</w:t>
    </w:r>
    <w:r>
      <w:rPr>
        <w:rFonts w:ascii="Times New Roman" w:hAnsi="Times New Roman" w:cs="Times New Roman"/>
      </w:rPr>
      <w:t xml:space="preserve"> 2021 года</w:t>
    </w:r>
  </w:p>
  <w:p w:rsidR="00A87694" w:rsidRDefault="00A87694" w:rsidP="00B52E50">
    <w:pPr>
      <w:pStyle w:val="a8"/>
    </w:pPr>
  </w:p>
  <w:p w:rsidR="00A87694" w:rsidRDefault="00A876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694" w:rsidRPr="005B142C" w:rsidRDefault="00A8769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A87694" w:rsidRPr="005B142C" w:rsidRDefault="00A87694" w:rsidP="005B142C">
      <w:pPr>
        <w:pStyle w:val="tkTablica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12E"/>
    <w:rsid w:val="0002084A"/>
    <w:rsid w:val="000257BA"/>
    <w:rsid w:val="00030C5B"/>
    <w:rsid w:val="00034428"/>
    <w:rsid w:val="000353A3"/>
    <w:rsid w:val="0004513F"/>
    <w:rsid w:val="000D21F2"/>
    <w:rsid w:val="00107741"/>
    <w:rsid w:val="00190D7C"/>
    <w:rsid w:val="001B012E"/>
    <w:rsid w:val="00207A0C"/>
    <w:rsid w:val="002A71F5"/>
    <w:rsid w:val="00302DB8"/>
    <w:rsid w:val="003063E6"/>
    <w:rsid w:val="00316B15"/>
    <w:rsid w:val="00337672"/>
    <w:rsid w:val="00340F21"/>
    <w:rsid w:val="00341269"/>
    <w:rsid w:val="00346529"/>
    <w:rsid w:val="00352969"/>
    <w:rsid w:val="00387357"/>
    <w:rsid w:val="003A0351"/>
    <w:rsid w:val="003C00E5"/>
    <w:rsid w:val="00421456"/>
    <w:rsid w:val="004E35A8"/>
    <w:rsid w:val="00506974"/>
    <w:rsid w:val="00572AC5"/>
    <w:rsid w:val="005B142C"/>
    <w:rsid w:val="005D515E"/>
    <w:rsid w:val="005E7DC5"/>
    <w:rsid w:val="005F11DB"/>
    <w:rsid w:val="00604C2E"/>
    <w:rsid w:val="00622B76"/>
    <w:rsid w:val="00636035"/>
    <w:rsid w:val="00674E38"/>
    <w:rsid w:val="00687A3F"/>
    <w:rsid w:val="006D76ED"/>
    <w:rsid w:val="007132C6"/>
    <w:rsid w:val="007637CD"/>
    <w:rsid w:val="007A5EC2"/>
    <w:rsid w:val="007D0A63"/>
    <w:rsid w:val="00810DE8"/>
    <w:rsid w:val="00851E58"/>
    <w:rsid w:val="008D46AC"/>
    <w:rsid w:val="00901587"/>
    <w:rsid w:val="0092031A"/>
    <w:rsid w:val="009368F5"/>
    <w:rsid w:val="009B06C2"/>
    <w:rsid w:val="009B5379"/>
    <w:rsid w:val="009B588F"/>
    <w:rsid w:val="009E4DC7"/>
    <w:rsid w:val="00A4003C"/>
    <w:rsid w:val="00A70EE0"/>
    <w:rsid w:val="00A87694"/>
    <w:rsid w:val="00A973A8"/>
    <w:rsid w:val="00AC10BB"/>
    <w:rsid w:val="00B52E50"/>
    <w:rsid w:val="00BC76E1"/>
    <w:rsid w:val="00C2547F"/>
    <w:rsid w:val="00C721EB"/>
    <w:rsid w:val="00C97CA9"/>
    <w:rsid w:val="00CA0813"/>
    <w:rsid w:val="00D4501C"/>
    <w:rsid w:val="00D872D9"/>
    <w:rsid w:val="00DB3037"/>
    <w:rsid w:val="00DE1BAA"/>
    <w:rsid w:val="00E25057"/>
    <w:rsid w:val="00E261B0"/>
    <w:rsid w:val="00E367DB"/>
    <w:rsid w:val="00E41C10"/>
    <w:rsid w:val="00E969C4"/>
    <w:rsid w:val="00EA23BC"/>
    <w:rsid w:val="00ED6DEB"/>
    <w:rsid w:val="00F36338"/>
    <w:rsid w:val="00F53418"/>
    <w:rsid w:val="00F57411"/>
    <w:rsid w:val="00FA5AEC"/>
    <w:rsid w:val="00FB6ED5"/>
    <w:rsid w:val="00FC0965"/>
    <w:rsid w:val="00FD201D"/>
    <w:rsid w:val="00FF240E"/>
    <w:rsid w:val="00FF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12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D6DE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aliases w:val="обычный"/>
    <w:link w:val="a5"/>
    <w:uiPriority w:val="1"/>
    <w:qFormat/>
    <w:rsid w:val="00CA0813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B53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B1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B142C"/>
  </w:style>
  <w:style w:type="paragraph" w:styleId="a8">
    <w:name w:val="footer"/>
    <w:basedOn w:val="a"/>
    <w:link w:val="a9"/>
    <w:uiPriority w:val="99"/>
    <w:semiHidden/>
    <w:unhideWhenUsed/>
    <w:rsid w:val="005B1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B142C"/>
  </w:style>
  <w:style w:type="character" w:customStyle="1" w:styleId="a5">
    <w:name w:val="Без интервала Знак"/>
    <w:aliases w:val="обычный Знак"/>
    <w:link w:val="a4"/>
    <w:uiPriority w:val="1"/>
    <w:locked/>
    <w:rsid w:val="00B52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?cl=ru-ru" TargetMode="External"/><Relationship Id="rId13" Type="http://schemas.openxmlformats.org/officeDocument/2006/relationships/hyperlink" Target="http://cbd.minjust.gov.kg/act/view/ru-ru/96553?cl=ru-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3?cl=ru-ru" TargetMode="External"/><Relationship Id="rId12" Type="http://schemas.openxmlformats.org/officeDocument/2006/relationships/hyperlink" Target="http://cbd.minjust.gov.kg/act/view/ru-ru/96553?cl=ru-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236" TargetMode="External"/><Relationship Id="rId10" Type="http://schemas.openxmlformats.org/officeDocument/2006/relationships/hyperlink" Target="http://cbd.minjust.gov.kg/act/view/ru-ru/96553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6553?cl=ru-ru" TargetMode="External"/><Relationship Id="rId14" Type="http://schemas.openxmlformats.org/officeDocument/2006/relationships/hyperlink" Target="http://www.mfa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C6E56-C554-4D1F-B2CB-C4DD7E59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Акмарал</dc:creator>
  <cp:lastModifiedBy>Акмарал</cp:lastModifiedBy>
  <cp:revision>43</cp:revision>
  <cp:lastPrinted>2021-04-28T11:06:00Z</cp:lastPrinted>
  <dcterms:created xsi:type="dcterms:W3CDTF">2021-04-04T10:22:00Z</dcterms:created>
  <dcterms:modified xsi:type="dcterms:W3CDTF">2021-04-28T11:07:00Z</dcterms:modified>
</cp:coreProperties>
</file>